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color w:val="ff0000"/>
          <w:sz w:val="36"/>
          <w:szCs w:val="36"/>
          <w:rtl w:val="0"/>
        </w:rPr>
        <w:tab/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 KKU SHOW AND SHARE 2025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43181</wp:posOffset>
            </wp:positionH>
            <wp:positionV relativeFrom="paragraph">
              <wp:posOffset>-86358</wp:posOffset>
            </wp:positionV>
            <wp:extent cx="405199" cy="245660"/>
            <wp:effectExtent b="0" l="0" r="0" t="0"/>
            <wp:wrapNone/>
            <wp:docPr descr="A logo of a person with a cross&#10;&#10;Description automatically generated" id="1635289345" name="image1.jpg"/>
            <a:graphic>
              <a:graphicData uri="http://schemas.openxmlformats.org/drawingml/2006/picture">
                <pic:pic>
                  <pic:nvPicPr>
                    <pic:cNvPr descr="A logo of a person with a cross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199" cy="245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b w:val="1"/>
          <w:color w:val="ff0000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ประเภทผลงานที่ก่อให้เกิดความเชี่ยวชาญในการปฏิบัติงานประจำ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24" w:val="dotted"/>
        </w:pBd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กลุ่มที่  5  คู่มือการปฏิบัติงาน</w:t>
      </w:r>
    </w:p>
    <w:p w:rsidR="00000000" w:rsidDel="00000000" w:rsidP="00000000" w:rsidRDefault="00000000" w:rsidRPr="00000000" w14:paraId="00000004">
      <w:pPr>
        <w:pBdr>
          <w:bottom w:color="000000" w:space="1" w:sz="24" w:val="dotted"/>
        </w:pBd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Sarabun" w:cs="Sarabun" w:eastAsia="Sarabun" w:hAnsi="Sarabun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รูปแบบของคู่มือการปฏิบัติงาน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2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ส่วนนำ องค์ประกอบส่วนต้น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ปกหน้า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ปกใน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คำนำ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สารบัญ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สารบัญภาพ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สารบัญตาราง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57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ส่วนที่ 2 บทบาทหน้าที่ความรับผิดชอบ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720" w:right="0" w:hanging="57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1 บทนำ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ความเป็นมาและความสำคัญ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วัถตุประสงค์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ประโยชน์ที่คาดว่าจะได้รับของตำแหน่ง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ขอบเขต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นิยามศัพท์เฉพาะ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60" w:right="0" w:hanging="1451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2 บทบาทหน้าที่ความรับผิดชอบ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บทบาทหน้าที่ความรับผิดชอบของตำแหน่ง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ลักษณะงานที่ปฏิบัติ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โครงสร้างการบริหารจัดการ (ข้อมูลของหน่วยงานต้นสังกัด)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  <w:t xml:space="preserve">บทที่ 3 หลักเกณฑ์วิธีการปฏิบัติงานและเงื่อนไข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หลักเกณฑ์การปฏิบัติงาน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วิธีการปฏิบัติงาน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เงื่อนไข/ข้อสังเกต/ข้อควรระวัง/สิ่งที่ควรคำนึงถึงในการปฏิบัติงาน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268" w:right="0" w:hanging="42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แนวคิด/วิจัยที่เกี่ยวข้อง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410" w:right="0" w:hanging="1559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4 เทคนิคในการปฏิบัติงาน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กิจกรรม/แผนปฏิบัติงาน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ขั้นตอนการปฏิบัติงาน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วิธีการติดตามและประเมิน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จรรยาบรรณ/คุณธรรม/จริยธรรมในการปฏิบัติงาน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410" w:right="0" w:hanging="1559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5 ปัญหาอุปสรรคและแนวทางในการแก้ไขและพัฒนางาน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ปัญหาอุปสรรถในการปฏิบัติงาน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แนวทางแก้ไขและพัฒนา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284.00000000000006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ฃ้อเสนอแนะ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198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บรรณานุกรม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198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ภาคผนวก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2127" w:right="0" w:hanging="1985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ประวัติผู้เขียน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H Sarabun PSK" w:cs="TH Sarabun PSK" w:eastAsia="TH Sarabun PSK" w:hAnsi="TH Sarabun PSK"/>
          <w:b w:val="1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รายละเอียดในการเขียนผลงาน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การส่งผลงานต้นฉบับ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ผู้เสนอผลงานจะต้องส่งไฟล์ต้นฉบับเต็มรูปแบบในรูปแบบอิเล็กทรอนิกส์ผ่านช่องทางที่กำหนด ดังนี้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.1 ไฟล์ “.pdf” (PDF file) ขนาดไม่เกิน 10 MB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.2 ไฟล์ “.docx” (Word file) ขนาดไม่เกิน 10 MB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1.%1"/>
      <w:lvlJc w:val="lef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4">
    <w:lvl w:ilvl="0">
      <w:start w:val="1"/>
      <w:numFmt w:val="decimal"/>
      <w:lvlText w:val="2.%1"/>
      <w:lvlJc w:val="left"/>
      <w:pPr>
        <w:ind w:left="2525" w:hanging="360"/>
      </w:pPr>
      <w:rPr>
        <w:rFonts w:ascii="Sarabun" w:cs="Sarabun" w:eastAsia="Sarabun" w:hAnsi="Sarabun"/>
        <w:b w:val="0"/>
        <w:i w:val="0"/>
        <w:smallCaps w:val="0"/>
        <w:strike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3245" w:hanging="360"/>
      </w:pPr>
      <w:rPr/>
    </w:lvl>
    <w:lvl w:ilvl="2">
      <w:start w:val="1"/>
      <w:numFmt w:val="lowerRoman"/>
      <w:lvlText w:val="%3."/>
      <w:lvlJc w:val="right"/>
      <w:pPr>
        <w:ind w:left="3965" w:hanging="180"/>
      </w:pPr>
      <w:rPr/>
    </w:lvl>
    <w:lvl w:ilvl="3">
      <w:start w:val="1"/>
      <w:numFmt w:val="decimal"/>
      <w:lvlText w:val="%4."/>
      <w:lvlJc w:val="left"/>
      <w:pPr>
        <w:ind w:left="4685" w:hanging="360"/>
      </w:pPr>
      <w:rPr/>
    </w:lvl>
    <w:lvl w:ilvl="4">
      <w:start w:val="1"/>
      <w:numFmt w:val="lowerLetter"/>
      <w:lvlText w:val="%5."/>
      <w:lvlJc w:val="left"/>
      <w:pPr>
        <w:ind w:left="5405" w:hanging="360"/>
      </w:pPr>
      <w:rPr/>
    </w:lvl>
    <w:lvl w:ilvl="5">
      <w:start w:val="1"/>
      <w:numFmt w:val="lowerRoman"/>
      <w:lvlText w:val="%6."/>
      <w:lvlJc w:val="right"/>
      <w:pPr>
        <w:ind w:left="6125" w:hanging="180"/>
      </w:pPr>
      <w:rPr/>
    </w:lvl>
    <w:lvl w:ilvl="6">
      <w:start w:val="1"/>
      <w:numFmt w:val="decimal"/>
      <w:lvlText w:val="%7."/>
      <w:lvlJc w:val="left"/>
      <w:pPr>
        <w:ind w:left="6845" w:hanging="360"/>
      </w:pPr>
      <w:rPr/>
    </w:lvl>
    <w:lvl w:ilvl="7">
      <w:start w:val="1"/>
      <w:numFmt w:val="lowerLetter"/>
      <w:lvlText w:val="%8."/>
      <w:lvlJc w:val="left"/>
      <w:pPr>
        <w:ind w:left="7565" w:hanging="360"/>
      </w:pPr>
      <w:rPr/>
    </w:lvl>
    <w:lvl w:ilvl="8">
      <w:start w:val="1"/>
      <w:numFmt w:val="lowerRoman"/>
      <w:lvlText w:val="%9."/>
      <w:lvlJc w:val="right"/>
      <w:pPr>
        <w:ind w:left="8285" w:hanging="180"/>
      </w:pPr>
      <w:rPr/>
    </w:lvl>
  </w:abstractNum>
  <w:abstractNum w:abstractNumId="5">
    <w:lvl w:ilvl="0">
      <w:start w:val="1"/>
      <w:numFmt w:val="decimal"/>
      <w:lvlText w:val="3.%1"/>
      <w:lvlJc w:val="left"/>
      <w:pPr>
        <w:ind w:left="2880" w:hanging="360"/>
      </w:pPr>
      <w:rPr>
        <w:rFonts w:ascii="Sarabun" w:cs="Sarabun" w:eastAsia="Sarabun" w:hAnsi="Sarabun"/>
        <w:b w:val="0"/>
        <w:i w:val="0"/>
        <w:smallCaps w:val="0"/>
        <w:strike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180"/>
      </w:pPr>
      <w:rPr/>
    </w:lvl>
    <w:lvl w:ilvl="3">
      <w:start w:val="1"/>
      <w:numFmt w:val="decimal"/>
      <w:lvlText w:val="%4."/>
      <w:lvlJc w:val="left"/>
      <w:pPr>
        <w:ind w:left="5040" w:hanging="360"/>
      </w:pPr>
      <w:rPr/>
    </w:lvl>
    <w:lvl w:ilvl="4">
      <w:start w:val="1"/>
      <w:numFmt w:val="lowerLetter"/>
      <w:lvlText w:val="%5."/>
      <w:lvlJc w:val="lef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180"/>
      </w:pPr>
      <w:rPr/>
    </w:lvl>
    <w:lvl w:ilvl="6">
      <w:start w:val="1"/>
      <w:numFmt w:val="decimal"/>
      <w:lvlText w:val="%7."/>
      <w:lvlJc w:val="left"/>
      <w:pPr>
        <w:ind w:left="7200" w:hanging="360"/>
      </w:pPr>
      <w:rPr/>
    </w:lvl>
    <w:lvl w:ilvl="7">
      <w:start w:val="1"/>
      <w:numFmt w:val="lowerLetter"/>
      <w:lvlText w:val="%8."/>
      <w:lvlJc w:val="lef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180"/>
      </w:pPr>
      <w:rPr/>
    </w:lvl>
  </w:abstractNum>
  <w:abstractNum w:abstractNumId="6">
    <w:lvl w:ilvl="0">
      <w:start w:val="1"/>
      <w:numFmt w:val="decimal"/>
      <w:lvlText w:val="4.%1"/>
      <w:lvlJc w:val="left"/>
      <w:pPr>
        <w:ind w:left="2880" w:hanging="360"/>
      </w:pPr>
      <w:rPr>
        <w:rFonts w:ascii="Sarabun" w:cs="Sarabun" w:eastAsia="Sarabun" w:hAnsi="Sarabun"/>
        <w:b w:val="0"/>
        <w:i w:val="0"/>
        <w:smallCaps w:val="0"/>
        <w:strike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180"/>
      </w:pPr>
      <w:rPr/>
    </w:lvl>
    <w:lvl w:ilvl="3">
      <w:start w:val="1"/>
      <w:numFmt w:val="decimal"/>
      <w:lvlText w:val="%4."/>
      <w:lvlJc w:val="left"/>
      <w:pPr>
        <w:ind w:left="5040" w:hanging="360"/>
      </w:pPr>
      <w:rPr/>
    </w:lvl>
    <w:lvl w:ilvl="4">
      <w:start w:val="1"/>
      <w:numFmt w:val="lowerLetter"/>
      <w:lvlText w:val="%5."/>
      <w:lvlJc w:val="lef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180"/>
      </w:pPr>
      <w:rPr/>
    </w:lvl>
    <w:lvl w:ilvl="6">
      <w:start w:val="1"/>
      <w:numFmt w:val="decimal"/>
      <w:lvlText w:val="%7."/>
      <w:lvlJc w:val="left"/>
      <w:pPr>
        <w:ind w:left="7200" w:hanging="360"/>
      </w:pPr>
      <w:rPr/>
    </w:lvl>
    <w:lvl w:ilvl="7">
      <w:start w:val="1"/>
      <w:numFmt w:val="lowerLetter"/>
      <w:lvlText w:val="%8."/>
      <w:lvlJc w:val="lef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180"/>
      </w:pPr>
      <w:rPr/>
    </w:lvl>
  </w:abstractNum>
  <w:abstractNum w:abstractNumId="7">
    <w:lvl w:ilvl="0">
      <w:start w:val="1"/>
      <w:numFmt w:val="decimal"/>
      <w:lvlText w:val="5.%1"/>
      <w:lvlJc w:val="left"/>
      <w:pPr>
        <w:ind w:left="2880" w:hanging="360"/>
      </w:pPr>
      <w:rPr>
        <w:rFonts w:ascii="Sarabun" w:cs="Sarabun" w:eastAsia="Sarabun" w:hAnsi="Sarabun"/>
        <w:b w:val="0"/>
        <w:i w:val="0"/>
        <w:smallCaps w:val="0"/>
        <w:strike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/>
    </w:lvl>
    <w:lvl w:ilvl="2">
      <w:start w:val="1"/>
      <w:numFmt w:val="lowerRoman"/>
      <w:lvlText w:val="%3."/>
      <w:lvlJc w:val="right"/>
      <w:pPr>
        <w:ind w:left="4320" w:hanging="180"/>
      </w:pPr>
      <w:rPr/>
    </w:lvl>
    <w:lvl w:ilvl="3">
      <w:start w:val="1"/>
      <w:numFmt w:val="decimal"/>
      <w:lvlText w:val="%4."/>
      <w:lvlJc w:val="left"/>
      <w:pPr>
        <w:ind w:left="5040" w:hanging="360"/>
      </w:pPr>
      <w:rPr/>
    </w:lvl>
    <w:lvl w:ilvl="4">
      <w:start w:val="1"/>
      <w:numFmt w:val="lowerLetter"/>
      <w:lvlText w:val="%5."/>
      <w:lvlJc w:val="left"/>
      <w:pPr>
        <w:ind w:left="5760" w:hanging="360"/>
      </w:pPr>
      <w:rPr/>
    </w:lvl>
    <w:lvl w:ilvl="5">
      <w:start w:val="1"/>
      <w:numFmt w:val="lowerRoman"/>
      <w:lvlText w:val="%6."/>
      <w:lvlJc w:val="right"/>
      <w:pPr>
        <w:ind w:left="6480" w:hanging="180"/>
      </w:pPr>
      <w:rPr/>
    </w:lvl>
    <w:lvl w:ilvl="6">
      <w:start w:val="1"/>
      <w:numFmt w:val="decimal"/>
      <w:lvlText w:val="%7."/>
      <w:lvlJc w:val="left"/>
      <w:pPr>
        <w:ind w:left="7200" w:hanging="360"/>
      </w:pPr>
      <w:rPr/>
    </w:lvl>
    <w:lvl w:ilvl="7">
      <w:start w:val="1"/>
      <w:numFmt w:val="lowerLetter"/>
      <w:lvlText w:val="%8."/>
      <w:lvlJc w:val="left"/>
      <w:pPr>
        <w:ind w:left="7920" w:hanging="360"/>
      </w:pPr>
      <w:rPr/>
    </w:lvl>
    <w:lvl w:ilvl="8">
      <w:start w:val="1"/>
      <w:numFmt w:val="lowerRoman"/>
      <w:lvlText w:val="%9."/>
      <w:lvlJc w:val="right"/>
      <w:pPr>
        <w:ind w:left="86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ordia New" w:cs="Cordia New" w:eastAsia="Cordia New" w:hAnsi="Cordia New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ordia New" w:cs="Cordia New" w:eastAsia="Cordia New" w:hAnsi="Cordia New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ordia New" w:cs="Cordia New" w:eastAsia="Cordia New" w:hAnsi="Cordia New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ordia New" w:cs="Cordia New" w:eastAsia="Cordia New" w:hAnsi="Cordia New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ordia New" w:cs="Cordia New" w:eastAsia="Cordia New" w:hAnsi="Cordia New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ordia New" w:cs="Cordia New" w:eastAsia="Cordia New" w:hAnsi="Cordia New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ordia New" w:cs="Cordia New" w:eastAsia="Cordia New" w:hAnsi="Cordia New"/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 w:val="1"/>
    <w:unhideWhenUsed w:val="1"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 w:val="1"/>
    <w:rsid w:val="00046F76"/>
    <w:rPr>
      <w:rFonts w:ascii="Calibri" w:cs="Angsana New" w:eastAsia="Calibri" w:hAnsi="Calibri"/>
      <w:sz w:val="20"/>
      <w:szCs w:val="25"/>
      <w:lang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046F76"/>
    <w:rPr>
      <w:rFonts w:ascii="Calibri" w:cs="Angsana New" w:eastAsia="Calibri" w:hAnsi="Calibri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 w:val="1"/>
    <w:rsid w:val="00046F76"/>
    <w:pPr>
      <w:ind w:left="720"/>
      <w:contextualSpacing w:val="1"/>
    </w:pPr>
    <w:rPr>
      <w:rFonts w:ascii="Cordia New" w:cs="Cordia New" w:eastAsia="Cordia New" w:hAnsi="Cordia New"/>
      <w:sz w:val="30"/>
      <w:szCs w:val="38"/>
    </w:rPr>
  </w:style>
  <w:style w:type="character" w:styleId="Strong">
    <w:name w:val="Strong"/>
    <w:basedOn w:val="DefaultParagraphFont"/>
    <w:uiPriority w:val="22"/>
    <w:qFormat w:val="1"/>
    <w:rsid w:val="000665C8"/>
    <w:rPr>
      <w:b w:val="1"/>
      <w:bCs w:val="1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1B430B"/>
    <w:rPr>
      <w:rFonts w:ascii="Cordia New" w:cs="Cordia New" w:eastAsia="Cordia New" w:hAnsi="Cordia New"/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B430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B430B"/>
    <w:rPr>
      <w:b w:val="1"/>
      <w:bCs w:val="1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B430B"/>
    <w:rPr>
      <w:rFonts w:cs="Angsana New" w:eastAsia="Cordi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B430B"/>
    <w:rPr>
      <w:rFonts w:ascii="Times New Roman" w:cs="Angsana New" w:hAnsi="Times New Roman"/>
      <w:sz w:val="18"/>
      <w:szCs w:val="22"/>
    </w:rPr>
  </w:style>
  <w:style w:type="paragraph" w:styleId="NormalWeb">
    <w:name w:val="Normal (Web)"/>
    <w:basedOn w:val="Normal"/>
    <w:uiPriority w:val="99"/>
    <w:unhideWhenUsed w:val="1"/>
    <w:rsid w:val="006E2AF3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702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styleId="HeaderChar" w:customStyle="1">
    <w:name w:val="Header Char"/>
    <w:basedOn w:val="DefaultParagraphFont"/>
    <w:link w:val="Header"/>
    <w:uiPriority w:val="99"/>
    <w:rsid w:val="00CF48D0"/>
    <w:rPr>
      <w:rFonts w:ascii="Times New Roman" w:cs="Angsana New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styleId="FooterChar" w:customStyle="1">
    <w:name w:val="Footer Char"/>
    <w:basedOn w:val="DefaultParagraphFont"/>
    <w:link w:val="Footer"/>
    <w:uiPriority w:val="99"/>
    <w:rsid w:val="00CF48D0"/>
    <w:rPr>
      <w:rFonts w:ascii="Times New Roman" w:cs="Angsana New" w:eastAsia="Times New Roman" w:hAnsi="Times New Roman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CrGsyPfuVTRo0BCNfJFb3rXdA==">CgMxLjA4AHIhMW1mMm5mWkJtbVVSZG1OV0RuZHk1TXVGdi1sRzhtbElT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2025-10-24T06:51:00Z</dcterms:created>
  <dc:creator>NBKKU</dc:creator>
</cp:coreProperties>
</file>